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CA" w:rsidRDefault="00DA024F" w:rsidP="008846CA">
      <w:pPr>
        <w:spacing w:after="0"/>
        <w:jc w:val="center"/>
        <w:rPr>
          <w:b/>
          <w:sz w:val="32"/>
          <w:szCs w:val="32"/>
        </w:rPr>
      </w:pPr>
      <w:r w:rsidRPr="00DA024F">
        <w:rPr>
          <w:b/>
          <w:sz w:val="32"/>
          <w:szCs w:val="32"/>
        </w:rPr>
        <w:t>Summary Ingest Report</w:t>
      </w:r>
      <w:r w:rsidR="009E441C">
        <w:rPr>
          <w:b/>
          <w:sz w:val="32"/>
          <w:szCs w:val="32"/>
        </w:rPr>
        <w:t xml:space="preserve"> </w:t>
      </w:r>
    </w:p>
    <w:p w:rsidR="00F03249" w:rsidRPr="00C363DF" w:rsidRDefault="008846CA" w:rsidP="008846CA">
      <w:pPr>
        <w:spacing w:after="0"/>
        <w:jc w:val="center"/>
        <w:rPr>
          <w:sz w:val="22"/>
          <w:szCs w:val="22"/>
        </w:rPr>
      </w:pPr>
      <w:r w:rsidRPr="00C363DF">
        <w:rPr>
          <w:sz w:val="22"/>
          <w:szCs w:val="22"/>
        </w:rPr>
        <w:t>10/0</w:t>
      </w:r>
      <w:r w:rsidR="00C26EBB" w:rsidRPr="00C363DF">
        <w:rPr>
          <w:sz w:val="22"/>
          <w:szCs w:val="22"/>
        </w:rPr>
        <w:t>1</w:t>
      </w:r>
      <w:r w:rsidRPr="00C363DF">
        <w:rPr>
          <w:sz w:val="22"/>
          <w:szCs w:val="22"/>
        </w:rPr>
        <w:t>/2012</w:t>
      </w:r>
    </w:p>
    <w:p w:rsidR="008846CA" w:rsidRPr="008846CA" w:rsidRDefault="008846CA" w:rsidP="008846CA">
      <w:pPr>
        <w:spacing w:after="0"/>
        <w:jc w:val="center"/>
      </w:pPr>
      <w:bookmarkStart w:id="0" w:name="_GoBack"/>
      <w:bookmarkEnd w:id="0"/>
    </w:p>
    <w:p w:rsidR="00DA024F" w:rsidRDefault="001C0627" w:rsidP="008846CA">
      <w:pPr>
        <w:spacing w:after="0"/>
      </w:pPr>
      <w:r>
        <w:t>CUL/IS</w:t>
      </w:r>
      <w:r w:rsidR="00606E92">
        <w:t xml:space="preserve"> accepts responsibility for </w:t>
      </w:r>
      <w:r w:rsidR="00EA0A9A">
        <w:t xml:space="preserve">preserving </w:t>
      </w:r>
      <w:r w:rsidR="00606E92">
        <w:t xml:space="preserve">digital objects </w:t>
      </w:r>
      <w:r w:rsidR="000E60F9">
        <w:t xml:space="preserve">after they </w:t>
      </w:r>
      <w:r w:rsidR="00606E92">
        <w:t>have been transferred into the permanent preservation storage.</w:t>
      </w:r>
      <w:r w:rsidR="000E60F9">
        <w:t xml:space="preserve"> </w:t>
      </w:r>
      <w:r w:rsidR="00C8530D">
        <w:t xml:space="preserve">After receiving digital </w:t>
      </w:r>
      <w:r w:rsidR="003E0898">
        <w:t>materials</w:t>
      </w:r>
      <w:r w:rsidR="00065447">
        <w:t xml:space="preserve"> from the content donor</w:t>
      </w:r>
      <w:r w:rsidR="00C8530D">
        <w:t xml:space="preserve">, CUL/IS creates an inventory of the </w:t>
      </w:r>
      <w:r w:rsidR="00D414CB">
        <w:t xml:space="preserve">digital </w:t>
      </w:r>
      <w:r w:rsidR="00C8530D">
        <w:t>content and compares it to the electronic manifest submitted</w:t>
      </w:r>
      <w:r w:rsidR="005965AE">
        <w:t xml:space="preserve"> by the content donor as part of the trans</w:t>
      </w:r>
      <w:r w:rsidR="008B2636">
        <w:t>fer</w:t>
      </w:r>
      <w:r w:rsidR="00E962C2">
        <w:t>,</w:t>
      </w:r>
      <w:r w:rsidR="00E50AA8">
        <w:t xml:space="preserve"> </w:t>
      </w:r>
      <w:r w:rsidR="00D931A6">
        <w:t>along with performing</w:t>
      </w:r>
      <w:r w:rsidR="00E50AA8">
        <w:t xml:space="preserve"> initial virus checking and checksum verification to make sure that </w:t>
      </w:r>
      <w:r w:rsidR="00E50AA8">
        <w:rPr>
          <w:rStyle w:val="justified"/>
        </w:rPr>
        <w:t xml:space="preserve">no data loss or corruption </w:t>
      </w:r>
      <w:r w:rsidR="0072204D">
        <w:rPr>
          <w:rStyle w:val="justified"/>
        </w:rPr>
        <w:t>occurred</w:t>
      </w:r>
      <w:r w:rsidR="00E50AA8">
        <w:rPr>
          <w:rStyle w:val="justified"/>
        </w:rPr>
        <w:t xml:space="preserve"> during the transfer</w:t>
      </w:r>
      <w:r w:rsidR="00AB2D23">
        <w:t xml:space="preserve">. </w:t>
      </w:r>
      <w:r w:rsidR="00807AE5">
        <w:t xml:space="preserve">CUL/IS </w:t>
      </w:r>
      <w:r w:rsidR="002155ED">
        <w:t xml:space="preserve">may determine that some </w:t>
      </w:r>
      <w:r w:rsidR="00C907E3">
        <w:t>digital objects</w:t>
      </w:r>
      <w:r w:rsidR="002155ED">
        <w:t xml:space="preserve"> cannot be included into the archive and should be resubmitted or removed</w:t>
      </w:r>
      <w:r w:rsidR="00C907E3">
        <w:t xml:space="preserve"> (e.g. files that fail virus checking or </w:t>
      </w:r>
      <w:r w:rsidR="00255744">
        <w:t xml:space="preserve">checksum </w:t>
      </w:r>
      <w:r w:rsidR="004E4478">
        <w:t>verification</w:t>
      </w:r>
      <w:r w:rsidR="0083032F">
        <w:t>)</w:t>
      </w:r>
      <w:r w:rsidR="00DC73C2">
        <w:t>.</w:t>
      </w:r>
      <w:r w:rsidR="004B0A48">
        <w:t xml:space="preserve"> </w:t>
      </w:r>
    </w:p>
    <w:p w:rsidR="008846CA" w:rsidRDefault="008846CA" w:rsidP="008846CA">
      <w:pPr>
        <w:spacing w:after="0"/>
      </w:pPr>
    </w:p>
    <w:p w:rsidR="00E10D43" w:rsidRDefault="000C491C" w:rsidP="008846CA">
      <w:pPr>
        <w:spacing w:after="0"/>
      </w:pPr>
      <w:r>
        <w:t xml:space="preserve">The purpose of this report is to provide the content donor with </w:t>
      </w:r>
      <w:r w:rsidR="00DE619A">
        <w:t xml:space="preserve">a </w:t>
      </w:r>
      <w:r w:rsidR="00ED76A0">
        <w:t xml:space="preserve">summary of </w:t>
      </w:r>
      <w:r w:rsidR="007A6BD8">
        <w:t xml:space="preserve">digital </w:t>
      </w:r>
      <w:r w:rsidR="003763B2">
        <w:t>materials</w:t>
      </w:r>
      <w:r w:rsidR="00703C66">
        <w:t xml:space="preserve"> </w:t>
      </w:r>
      <w:r w:rsidR="00E9684A">
        <w:t xml:space="preserve">ingested into the archive </w:t>
      </w:r>
      <w:r w:rsidR="00E34172">
        <w:t xml:space="preserve">and </w:t>
      </w:r>
      <w:r w:rsidR="00EA1095">
        <w:t xml:space="preserve">to notify the donor of any action </w:t>
      </w:r>
      <w:r w:rsidR="001F7CF5">
        <w:t xml:space="preserve">that </w:t>
      </w:r>
      <w:r w:rsidR="004B6ADE">
        <w:t>may need</w:t>
      </w:r>
      <w:r w:rsidR="00CB6413">
        <w:t xml:space="preserve"> to be taken </w:t>
      </w:r>
      <w:r w:rsidR="00DD2473">
        <w:t xml:space="preserve">in order </w:t>
      </w:r>
      <w:r w:rsidR="001F7CF5">
        <w:t xml:space="preserve">to </w:t>
      </w:r>
      <w:r w:rsidR="00EA1095">
        <w:t>resolv</w:t>
      </w:r>
      <w:r w:rsidR="001F7CF5">
        <w:t>e</w:t>
      </w:r>
      <w:r w:rsidR="00EA1095">
        <w:t xml:space="preserve"> the issues </w:t>
      </w:r>
      <w:r w:rsidR="004B6ADE">
        <w:t>relating to</w:t>
      </w:r>
      <w:r w:rsidR="00EA1095">
        <w:t xml:space="preserve"> the submitted </w:t>
      </w:r>
      <w:r w:rsidR="00907D0F">
        <w:t>materials</w:t>
      </w:r>
      <w:r w:rsidR="00EA1095">
        <w:t>.</w:t>
      </w:r>
    </w:p>
    <w:p w:rsidR="008846CA" w:rsidRDefault="008846CA" w:rsidP="008846CA">
      <w:pPr>
        <w:spacing w:after="0"/>
      </w:pP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83"/>
        <w:gridCol w:w="7112"/>
      </w:tblGrid>
      <w:tr w:rsidR="00C47926" w:rsidTr="00A53309">
        <w:trPr>
          <w:trHeight w:val="288"/>
        </w:trPr>
        <w:tc>
          <w:tcPr>
            <w:tcW w:w="10195" w:type="dxa"/>
            <w:gridSpan w:val="2"/>
            <w:shd w:val="clear" w:color="auto" w:fill="D9D9D9" w:themeFill="background1" w:themeFillShade="D9"/>
          </w:tcPr>
          <w:p w:rsidR="00C47926" w:rsidRPr="007D7E28" w:rsidRDefault="00921D6F" w:rsidP="00921D6F">
            <w:pPr>
              <w:jc w:val="center"/>
              <w:rPr>
                <w:b/>
              </w:rPr>
            </w:pPr>
            <w:r>
              <w:rPr>
                <w:b/>
              </w:rPr>
              <w:t>SUBMISSION</w:t>
            </w:r>
            <w:r w:rsidR="004F215B" w:rsidRPr="007D7E28">
              <w:rPr>
                <w:b/>
              </w:rPr>
              <w:t xml:space="preserve"> O</w:t>
            </w:r>
            <w:r>
              <w:rPr>
                <w:b/>
              </w:rPr>
              <w:t>VERVIEW</w:t>
            </w:r>
          </w:p>
        </w:tc>
      </w:tr>
      <w:tr w:rsidR="00C47926" w:rsidTr="00A53309">
        <w:trPr>
          <w:trHeight w:val="288"/>
        </w:trPr>
        <w:tc>
          <w:tcPr>
            <w:tcW w:w="3083" w:type="dxa"/>
          </w:tcPr>
          <w:p w:rsidR="00C47926" w:rsidRPr="000D6104" w:rsidRDefault="0088624C" w:rsidP="004F215B">
            <w:pPr>
              <w:rPr>
                <w:b/>
              </w:rPr>
            </w:pPr>
            <w:r w:rsidRPr="000D6104">
              <w:rPr>
                <w:b/>
              </w:rPr>
              <w:t>Project Name</w:t>
            </w:r>
            <w:r w:rsidR="00790ED0">
              <w:rPr>
                <w:b/>
              </w:rPr>
              <w:t>:</w:t>
            </w:r>
          </w:p>
        </w:tc>
        <w:tc>
          <w:tcPr>
            <w:tcW w:w="7112" w:type="dxa"/>
          </w:tcPr>
          <w:p w:rsidR="00C47926" w:rsidRDefault="0088624C">
            <w:r>
              <w:t>International Fellowship Program of the Ford Foundation</w:t>
            </w:r>
          </w:p>
        </w:tc>
      </w:tr>
      <w:tr w:rsidR="00275F75" w:rsidTr="00A53309">
        <w:trPr>
          <w:trHeight w:val="288"/>
        </w:trPr>
        <w:tc>
          <w:tcPr>
            <w:tcW w:w="3083" w:type="dxa"/>
          </w:tcPr>
          <w:p w:rsidR="00275F75" w:rsidRPr="000D6104" w:rsidRDefault="00275F75">
            <w:pPr>
              <w:rPr>
                <w:b/>
              </w:rPr>
            </w:pPr>
            <w:r w:rsidRPr="000D6104">
              <w:rPr>
                <w:b/>
              </w:rPr>
              <w:t>Series</w:t>
            </w:r>
            <w:r w:rsidR="00790ED0">
              <w:rPr>
                <w:b/>
              </w:rPr>
              <w:t>:</w:t>
            </w:r>
          </w:p>
        </w:tc>
        <w:tc>
          <w:tcPr>
            <w:tcW w:w="7112" w:type="dxa"/>
          </w:tcPr>
          <w:p w:rsidR="00275F75" w:rsidRDefault="00275F75">
            <w:r>
              <w:t>IV: International Partners</w:t>
            </w:r>
          </w:p>
        </w:tc>
      </w:tr>
      <w:tr w:rsidR="00C47926" w:rsidTr="00A53309">
        <w:trPr>
          <w:trHeight w:val="288"/>
        </w:trPr>
        <w:tc>
          <w:tcPr>
            <w:tcW w:w="3083" w:type="dxa"/>
          </w:tcPr>
          <w:p w:rsidR="00C47926" w:rsidRPr="000D6104" w:rsidRDefault="00753913">
            <w:pPr>
              <w:rPr>
                <w:b/>
              </w:rPr>
            </w:pPr>
            <w:r>
              <w:rPr>
                <w:b/>
              </w:rPr>
              <w:t>Received From</w:t>
            </w:r>
            <w:r w:rsidR="00790ED0">
              <w:rPr>
                <w:b/>
              </w:rPr>
              <w:t>:</w:t>
            </w:r>
          </w:p>
        </w:tc>
        <w:tc>
          <w:tcPr>
            <w:tcW w:w="7112" w:type="dxa"/>
          </w:tcPr>
          <w:p w:rsidR="00C47926" w:rsidRDefault="00AB4E37" w:rsidP="00C363DF">
            <w:r>
              <w:t>Insti</w:t>
            </w:r>
            <w:r w:rsidR="00C363DF">
              <w:t>tute of International Education</w:t>
            </w:r>
          </w:p>
        </w:tc>
      </w:tr>
      <w:tr w:rsidR="007A021E" w:rsidTr="00A53309">
        <w:trPr>
          <w:trHeight w:val="288"/>
        </w:trPr>
        <w:tc>
          <w:tcPr>
            <w:tcW w:w="3083" w:type="dxa"/>
          </w:tcPr>
          <w:p w:rsidR="007A021E" w:rsidRPr="000D6104" w:rsidRDefault="00966422" w:rsidP="00275F75">
            <w:pPr>
              <w:rPr>
                <w:b/>
              </w:rPr>
            </w:pPr>
            <w:r>
              <w:rPr>
                <w:b/>
              </w:rPr>
              <w:t>Date Received</w:t>
            </w:r>
            <w:r w:rsidR="00790ED0">
              <w:rPr>
                <w:b/>
              </w:rPr>
              <w:t>:</w:t>
            </w:r>
          </w:p>
        </w:tc>
        <w:tc>
          <w:tcPr>
            <w:tcW w:w="7112" w:type="dxa"/>
          </w:tcPr>
          <w:p w:rsidR="007A021E" w:rsidRDefault="001D3D49" w:rsidP="001D3D49">
            <w:r>
              <w:t>7/10</w:t>
            </w:r>
            <w:r w:rsidR="00370CED">
              <w:t>/2012</w:t>
            </w:r>
          </w:p>
        </w:tc>
      </w:tr>
      <w:tr w:rsidR="00C47926" w:rsidTr="00A53309">
        <w:trPr>
          <w:trHeight w:val="288"/>
        </w:trPr>
        <w:tc>
          <w:tcPr>
            <w:tcW w:w="3083" w:type="dxa"/>
          </w:tcPr>
          <w:p w:rsidR="00C47926" w:rsidRPr="000D6104" w:rsidRDefault="009253EE" w:rsidP="005B3B5C">
            <w:pPr>
              <w:rPr>
                <w:b/>
              </w:rPr>
            </w:pPr>
            <w:r w:rsidRPr="000D6104">
              <w:rPr>
                <w:b/>
              </w:rPr>
              <w:t>Description</w:t>
            </w:r>
            <w:r w:rsidR="000D038E">
              <w:rPr>
                <w:b/>
              </w:rPr>
              <w:t xml:space="preserve"> of Original </w:t>
            </w:r>
            <w:r w:rsidR="005B3B5C">
              <w:rPr>
                <w:b/>
              </w:rPr>
              <w:t>Transfer</w:t>
            </w:r>
            <w:r w:rsidR="000D038E">
              <w:rPr>
                <w:b/>
              </w:rPr>
              <w:t xml:space="preserve"> Media</w:t>
            </w:r>
            <w:r w:rsidR="00790ED0">
              <w:rPr>
                <w:b/>
              </w:rPr>
              <w:t>:</w:t>
            </w:r>
          </w:p>
        </w:tc>
        <w:tc>
          <w:tcPr>
            <w:tcW w:w="7112" w:type="dxa"/>
          </w:tcPr>
          <w:p w:rsidR="00C47926" w:rsidRDefault="00AB4E37" w:rsidP="00260733">
            <w:r>
              <w:t>1 Hard Drive</w:t>
            </w:r>
            <w:r w:rsidR="00260733">
              <w:t xml:space="preserve"> (</w:t>
            </w:r>
            <w:proofErr w:type="spellStart"/>
            <w:r w:rsidR="002713D7">
              <w:t>iOmega</w:t>
            </w:r>
            <w:proofErr w:type="spellEnd"/>
            <w:r w:rsidR="002713D7">
              <w:t xml:space="preserve"> </w:t>
            </w:r>
            <w:proofErr w:type="spellStart"/>
            <w:r w:rsidR="002713D7">
              <w:t>eGo</w:t>
            </w:r>
            <w:proofErr w:type="spellEnd"/>
            <w:r w:rsidR="002713D7">
              <w:t xml:space="preserve">, </w:t>
            </w:r>
            <w:r w:rsidR="00260733">
              <w:t>1 TB)</w:t>
            </w:r>
          </w:p>
        </w:tc>
      </w:tr>
      <w:tr w:rsidR="00260733" w:rsidTr="00A53309">
        <w:trPr>
          <w:trHeight w:val="288"/>
        </w:trPr>
        <w:tc>
          <w:tcPr>
            <w:tcW w:w="3083" w:type="dxa"/>
          </w:tcPr>
          <w:p w:rsidR="00260733" w:rsidRPr="000D6104" w:rsidRDefault="00260733">
            <w:pPr>
              <w:rPr>
                <w:b/>
              </w:rPr>
            </w:pPr>
            <w:r>
              <w:rPr>
                <w:b/>
              </w:rPr>
              <w:t>No. of Files Received:</w:t>
            </w:r>
          </w:p>
        </w:tc>
        <w:tc>
          <w:tcPr>
            <w:tcW w:w="7112" w:type="dxa"/>
          </w:tcPr>
          <w:p w:rsidR="00260733" w:rsidRDefault="006D4AEC">
            <w:r>
              <w:t>19012</w:t>
            </w:r>
          </w:p>
        </w:tc>
      </w:tr>
      <w:tr w:rsidR="002574F9" w:rsidTr="00A53309">
        <w:trPr>
          <w:trHeight w:val="288"/>
        </w:trPr>
        <w:tc>
          <w:tcPr>
            <w:tcW w:w="3083" w:type="dxa"/>
          </w:tcPr>
          <w:p w:rsidR="002574F9" w:rsidRPr="000D6104" w:rsidRDefault="002574F9" w:rsidP="007E3513">
            <w:pPr>
              <w:rPr>
                <w:b/>
              </w:rPr>
            </w:pPr>
            <w:r>
              <w:rPr>
                <w:b/>
              </w:rPr>
              <w:t>Data Size:</w:t>
            </w:r>
          </w:p>
        </w:tc>
        <w:tc>
          <w:tcPr>
            <w:tcW w:w="7112" w:type="dxa"/>
          </w:tcPr>
          <w:p w:rsidR="002574F9" w:rsidRDefault="007E3513">
            <w:r>
              <w:t>22.2 GB</w:t>
            </w:r>
          </w:p>
        </w:tc>
      </w:tr>
      <w:tr w:rsidR="00C47926" w:rsidTr="00A53309">
        <w:trPr>
          <w:trHeight w:val="288"/>
        </w:trPr>
        <w:tc>
          <w:tcPr>
            <w:tcW w:w="3083" w:type="dxa"/>
          </w:tcPr>
          <w:p w:rsidR="00C47926" w:rsidRPr="000D6104" w:rsidRDefault="00937F9A">
            <w:pPr>
              <w:rPr>
                <w:b/>
              </w:rPr>
            </w:pPr>
            <w:r w:rsidRPr="000D6104">
              <w:rPr>
                <w:b/>
              </w:rPr>
              <w:t>Languages</w:t>
            </w:r>
            <w:r w:rsidR="00790ED0">
              <w:rPr>
                <w:b/>
              </w:rPr>
              <w:t>:</w:t>
            </w:r>
          </w:p>
        </w:tc>
        <w:tc>
          <w:tcPr>
            <w:tcW w:w="7112" w:type="dxa"/>
          </w:tcPr>
          <w:p w:rsidR="00C47926" w:rsidRDefault="00C363DF" w:rsidP="00C363DF">
            <w:r>
              <w:t>English</w:t>
            </w:r>
          </w:p>
        </w:tc>
      </w:tr>
      <w:tr w:rsidR="00C47926" w:rsidTr="00A53309">
        <w:trPr>
          <w:trHeight w:val="288"/>
        </w:trPr>
        <w:tc>
          <w:tcPr>
            <w:tcW w:w="3083" w:type="dxa"/>
          </w:tcPr>
          <w:p w:rsidR="00C47926" w:rsidRPr="000D6104" w:rsidRDefault="009E3419">
            <w:pPr>
              <w:rPr>
                <w:b/>
              </w:rPr>
            </w:pPr>
            <w:r w:rsidRPr="000D6104">
              <w:rPr>
                <w:b/>
              </w:rPr>
              <w:t>Access Restrictions</w:t>
            </w:r>
            <w:r w:rsidR="00790ED0">
              <w:rPr>
                <w:b/>
              </w:rPr>
              <w:t>:</w:t>
            </w:r>
          </w:p>
        </w:tc>
        <w:tc>
          <w:tcPr>
            <w:tcW w:w="7112" w:type="dxa"/>
          </w:tcPr>
          <w:p w:rsidR="00C47926" w:rsidRDefault="009E3419">
            <w:r>
              <w:t>Unrestricted, Restricted, Onsite</w:t>
            </w:r>
          </w:p>
        </w:tc>
      </w:tr>
      <w:tr w:rsidR="00C47926" w:rsidTr="00A53309">
        <w:trPr>
          <w:trHeight w:val="288"/>
        </w:trPr>
        <w:tc>
          <w:tcPr>
            <w:tcW w:w="3083" w:type="dxa"/>
          </w:tcPr>
          <w:p w:rsidR="00C47926" w:rsidRPr="000D6104" w:rsidRDefault="009E3419">
            <w:pPr>
              <w:rPr>
                <w:b/>
              </w:rPr>
            </w:pPr>
            <w:r w:rsidRPr="000D6104">
              <w:rPr>
                <w:b/>
              </w:rPr>
              <w:t>Description of Materials</w:t>
            </w:r>
            <w:r w:rsidR="00790ED0">
              <w:rPr>
                <w:b/>
              </w:rPr>
              <w:t>:</w:t>
            </w:r>
          </w:p>
        </w:tc>
        <w:tc>
          <w:tcPr>
            <w:tcW w:w="7112" w:type="dxa"/>
          </w:tcPr>
          <w:p w:rsidR="00C47926" w:rsidRDefault="009E3419" w:rsidP="00504FC9">
            <w:r>
              <w:t>Administrative records of the office; materials dealing with recruitment, selection, and monitoring of the fellows; reports and other materials relating to publicity and advertising.</w:t>
            </w:r>
          </w:p>
        </w:tc>
      </w:tr>
      <w:tr w:rsidR="00C47926" w:rsidTr="00A53309">
        <w:trPr>
          <w:trHeight w:val="288"/>
        </w:trPr>
        <w:tc>
          <w:tcPr>
            <w:tcW w:w="3083" w:type="dxa"/>
          </w:tcPr>
          <w:p w:rsidR="00C47926" w:rsidRPr="000D6104" w:rsidRDefault="00E02D8A">
            <w:pPr>
              <w:rPr>
                <w:b/>
              </w:rPr>
            </w:pPr>
            <w:r w:rsidRPr="000D6104">
              <w:rPr>
                <w:b/>
              </w:rPr>
              <w:t>File Types</w:t>
            </w:r>
            <w:r w:rsidR="00790ED0">
              <w:rPr>
                <w:b/>
              </w:rPr>
              <w:t>:</w:t>
            </w:r>
          </w:p>
        </w:tc>
        <w:tc>
          <w:tcPr>
            <w:tcW w:w="7112" w:type="dxa"/>
          </w:tcPr>
          <w:p w:rsidR="00C47926" w:rsidRDefault="00E02D8A">
            <w:r>
              <w:t>Text, Data, Audio, Video, Image, Spreadsheet, Database, Web, Settings, Compressed</w:t>
            </w:r>
          </w:p>
        </w:tc>
      </w:tr>
      <w:tr w:rsidR="00C47926" w:rsidTr="00A53309">
        <w:trPr>
          <w:trHeight w:val="288"/>
        </w:trPr>
        <w:tc>
          <w:tcPr>
            <w:tcW w:w="3083" w:type="dxa"/>
          </w:tcPr>
          <w:p w:rsidR="00C47926" w:rsidRPr="000D6104" w:rsidRDefault="00E02D8A">
            <w:pPr>
              <w:rPr>
                <w:b/>
              </w:rPr>
            </w:pPr>
            <w:r w:rsidRPr="000D6104">
              <w:rPr>
                <w:b/>
              </w:rPr>
              <w:t>File Formats</w:t>
            </w:r>
            <w:r w:rsidR="00790ED0">
              <w:rPr>
                <w:b/>
              </w:rPr>
              <w:t>:</w:t>
            </w:r>
          </w:p>
        </w:tc>
        <w:tc>
          <w:tcPr>
            <w:tcW w:w="7112" w:type="dxa"/>
          </w:tcPr>
          <w:p w:rsidR="00C47926" w:rsidRDefault="00E02D8A">
            <w:r>
              <w:t>.</w:t>
            </w:r>
            <w:proofErr w:type="spellStart"/>
            <w:r>
              <w:t>js</w:t>
            </w:r>
            <w:proofErr w:type="spellEnd"/>
            <w:r>
              <w:t>, .</w:t>
            </w:r>
            <w:proofErr w:type="spellStart"/>
            <w:r>
              <w:t>db</w:t>
            </w:r>
            <w:proofErr w:type="spellEnd"/>
            <w:r>
              <w:t>, .</w:t>
            </w:r>
            <w:proofErr w:type="spellStart"/>
            <w:r>
              <w:t>avi</w:t>
            </w:r>
            <w:proofErr w:type="spellEnd"/>
            <w:r>
              <w:t>, .bmp, .</w:t>
            </w:r>
            <w:proofErr w:type="spellStart"/>
            <w:r>
              <w:t>btr</w:t>
            </w:r>
            <w:proofErr w:type="spellEnd"/>
            <w:r>
              <w:t>, .</w:t>
            </w:r>
            <w:proofErr w:type="spellStart"/>
            <w:r>
              <w:t>bup</w:t>
            </w:r>
            <w:proofErr w:type="spellEnd"/>
            <w:r>
              <w:t>, .</w:t>
            </w:r>
            <w:proofErr w:type="spellStart"/>
            <w:r>
              <w:t>cdr</w:t>
            </w:r>
            <w:proofErr w:type="spellEnd"/>
            <w:r>
              <w:t>, .</w:t>
            </w:r>
            <w:proofErr w:type="spellStart"/>
            <w:r>
              <w:t>cnf</w:t>
            </w:r>
            <w:proofErr w:type="spellEnd"/>
            <w:r>
              <w:t>, .</w:t>
            </w:r>
            <w:proofErr w:type="spellStart"/>
            <w:r>
              <w:t>css</w:t>
            </w:r>
            <w:proofErr w:type="spellEnd"/>
            <w:r>
              <w:t>, .</w:t>
            </w:r>
            <w:proofErr w:type="spellStart"/>
            <w:r>
              <w:t>dat</w:t>
            </w:r>
            <w:proofErr w:type="spellEnd"/>
            <w:r>
              <w:t>, .doc, .</w:t>
            </w:r>
            <w:proofErr w:type="spellStart"/>
            <w:r>
              <w:t>docx</w:t>
            </w:r>
            <w:proofErr w:type="spellEnd"/>
            <w:r>
              <w:t>, .dot, .exe, .</w:t>
            </w:r>
            <w:proofErr w:type="spellStart"/>
            <w:r>
              <w:t>flp</w:t>
            </w:r>
            <w:proofErr w:type="spellEnd"/>
            <w:r>
              <w:t>, .gif, .</w:t>
            </w:r>
            <w:proofErr w:type="spellStart"/>
            <w:r>
              <w:t>htm</w:t>
            </w:r>
            <w:proofErr w:type="spellEnd"/>
            <w:r>
              <w:t>, .</w:t>
            </w:r>
            <w:proofErr w:type="spellStart"/>
            <w:r>
              <w:t>ico</w:t>
            </w:r>
            <w:proofErr w:type="spellEnd"/>
            <w:r>
              <w:t>, .</w:t>
            </w:r>
            <w:proofErr w:type="spellStart"/>
            <w:r>
              <w:t>ifo</w:t>
            </w:r>
            <w:proofErr w:type="spellEnd"/>
            <w:r>
              <w:t>, .</w:t>
            </w:r>
            <w:proofErr w:type="spellStart"/>
            <w:r>
              <w:t>inf</w:t>
            </w:r>
            <w:proofErr w:type="spellEnd"/>
            <w:r>
              <w:t>, .</w:t>
            </w:r>
            <w:proofErr w:type="spellStart"/>
            <w:r>
              <w:t>ini</w:t>
            </w:r>
            <w:proofErr w:type="spellEnd"/>
            <w:r>
              <w:t>, .</w:t>
            </w:r>
            <w:proofErr w:type="spellStart"/>
            <w:r>
              <w:t>jpe</w:t>
            </w:r>
            <w:proofErr w:type="spellEnd"/>
            <w:r>
              <w:t>, .jpg, .jpeg, .</w:t>
            </w:r>
            <w:proofErr w:type="spellStart"/>
            <w:r>
              <w:t>mdb</w:t>
            </w:r>
            <w:proofErr w:type="spellEnd"/>
            <w:r>
              <w:t>, .</w:t>
            </w:r>
            <w:proofErr w:type="spellStart"/>
            <w:r>
              <w:t>mht</w:t>
            </w:r>
            <w:proofErr w:type="spellEnd"/>
            <w:r>
              <w:t>, .</w:t>
            </w:r>
            <w:proofErr w:type="spellStart"/>
            <w:r>
              <w:t>mov</w:t>
            </w:r>
            <w:proofErr w:type="spellEnd"/>
            <w:r>
              <w:t>, mp3, .mpg, .</w:t>
            </w:r>
            <w:proofErr w:type="spellStart"/>
            <w:r>
              <w:t>msg</w:t>
            </w:r>
            <w:proofErr w:type="spellEnd"/>
            <w:r>
              <w:t>, .</w:t>
            </w:r>
            <w:proofErr w:type="spellStart"/>
            <w:r>
              <w:t>odc</w:t>
            </w:r>
            <w:proofErr w:type="spellEnd"/>
            <w:r>
              <w:t>, oft, .</w:t>
            </w:r>
            <w:proofErr w:type="spellStart"/>
            <w:r>
              <w:t>opf</w:t>
            </w:r>
            <w:proofErr w:type="spellEnd"/>
            <w:r>
              <w:t>, .pdf, .</w:t>
            </w:r>
            <w:proofErr w:type="spellStart"/>
            <w:r>
              <w:t>php</w:t>
            </w:r>
            <w:proofErr w:type="spellEnd"/>
            <w:r>
              <w:t>, .</w:t>
            </w:r>
            <w:proofErr w:type="spellStart"/>
            <w:r>
              <w:t>png</w:t>
            </w:r>
            <w:proofErr w:type="spellEnd"/>
            <w:r>
              <w:t>, .</w:t>
            </w:r>
            <w:proofErr w:type="spellStart"/>
            <w:r>
              <w:t>ppt</w:t>
            </w:r>
            <w:proofErr w:type="spellEnd"/>
            <w:r>
              <w:t>, .</w:t>
            </w:r>
            <w:proofErr w:type="spellStart"/>
            <w:r>
              <w:t>pptx</w:t>
            </w:r>
            <w:proofErr w:type="spellEnd"/>
            <w:r>
              <w:t>, .</w:t>
            </w:r>
            <w:proofErr w:type="spellStart"/>
            <w:r>
              <w:t>psd</w:t>
            </w:r>
            <w:proofErr w:type="spellEnd"/>
            <w:r>
              <w:t>, .</w:t>
            </w:r>
            <w:proofErr w:type="spellStart"/>
            <w:r>
              <w:t>pst</w:t>
            </w:r>
            <w:proofErr w:type="spellEnd"/>
            <w:r>
              <w:t>, .</w:t>
            </w:r>
            <w:proofErr w:type="spellStart"/>
            <w:r>
              <w:t>rar</w:t>
            </w:r>
            <w:proofErr w:type="spellEnd"/>
            <w:r>
              <w:t>, .</w:t>
            </w:r>
            <w:proofErr w:type="spellStart"/>
            <w:r>
              <w:t>rdp</w:t>
            </w:r>
            <w:proofErr w:type="spellEnd"/>
            <w:r>
              <w:t>, .rtf, .</w:t>
            </w:r>
            <w:proofErr w:type="spellStart"/>
            <w:r>
              <w:t>shs</w:t>
            </w:r>
            <w:proofErr w:type="spellEnd"/>
            <w:r>
              <w:t>, .utf8, .</w:t>
            </w:r>
            <w:proofErr w:type="spellStart"/>
            <w:r>
              <w:t>thm</w:t>
            </w:r>
            <w:proofErr w:type="spellEnd"/>
            <w:r>
              <w:t>, .</w:t>
            </w:r>
            <w:proofErr w:type="spellStart"/>
            <w:r>
              <w:t>tif</w:t>
            </w:r>
            <w:proofErr w:type="spellEnd"/>
            <w:r>
              <w:t>, .</w:t>
            </w:r>
            <w:proofErr w:type="spellStart"/>
            <w:r>
              <w:t>tmp</w:t>
            </w:r>
            <w:proofErr w:type="spellEnd"/>
            <w:r>
              <w:t>, .txt, .</w:t>
            </w:r>
            <w:proofErr w:type="spellStart"/>
            <w:r>
              <w:t>url</w:t>
            </w:r>
            <w:proofErr w:type="spellEnd"/>
            <w:r>
              <w:t>, .</w:t>
            </w:r>
            <w:proofErr w:type="spellStart"/>
            <w:r>
              <w:t>vob</w:t>
            </w:r>
            <w:proofErr w:type="spellEnd"/>
            <w:r>
              <w:t>, .</w:t>
            </w:r>
            <w:proofErr w:type="spellStart"/>
            <w:r>
              <w:t>wbk</w:t>
            </w:r>
            <w:proofErr w:type="spellEnd"/>
            <w:r>
              <w:t>, .</w:t>
            </w:r>
            <w:proofErr w:type="spellStart"/>
            <w:r>
              <w:t>wmf</w:t>
            </w:r>
            <w:proofErr w:type="spellEnd"/>
            <w:r>
              <w:t>, .</w:t>
            </w:r>
            <w:proofErr w:type="spellStart"/>
            <w:r>
              <w:t>mswmm</w:t>
            </w:r>
            <w:proofErr w:type="spellEnd"/>
            <w:r>
              <w:t>, .</w:t>
            </w:r>
            <w:proofErr w:type="spellStart"/>
            <w:r>
              <w:t>wmv</w:t>
            </w:r>
            <w:proofErr w:type="spellEnd"/>
            <w:r>
              <w:t>, .</w:t>
            </w:r>
            <w:proofErr w:type="spellStart"/>
            <w:r>
              <w:t>wmz</w:t>
            </w:r>
            <w:proofErr w:type="spellEnd"/>
            <w:r>
              <w:t>, .</w:t>
            </w:r>
            <w:proofErr w:type="spellStart"/>
            <w:r>
              <w:t>xls</w:t>
            </w:r>
            <w:proofErr w:type="spellEnd"/>
            <w:r>
              <w:t>, .xml, .zip, unknown</w:t>
            </w:r>
          </w:p>
          <w:p w:rsidR="00EC178B" w:rsidRDefault="00EC178B"/>
          <w:p w:rsidR="00EC178B" w:rsidRDefault="00EC178B"/>
          <w:p w:rsidR="00EC178B" w:rsidRDefault="00EC178B"/>
        </w:tc>
      </w:tr>
      <w:tr w:rsidR="009337E3" w:rsidTr="00A53309">
        <w:trPr>
          <w:trHeight w:val="288"/>
        </w:trPr>
        <w:tc>
          <w:tcPr>
            <w:tcW w:w="10195" w:type="dxa"/>
            <w:gridSpan w:val="2"/>
            <w:shd w:val="clear" w:color="auto" w:fill="D9D9D9" w:themeFill="background1" w:themeFillShade="D9"/>
          </w:tcPr>
          <w:p w:rsidR="009337E3" w:rsidRPr="009337E3" w:rsidRDefault="00884560" w:rsidP="009337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INGEST</w:t>
            </w:r>
          </w:p>
        </w:tc>
      </w:tr>
      <w:tr w:rsidR="00C47926" w:rsidTr="00A53309">
        <w:trPr>
          <w:trHeight w:val="288"/>
        </w:trPr>
        <w:tc>
          <w:tcPr>
            <w:tcW w:w="3083" w:type="dxa"/>
          </w:tcPr>
          <w:p w:rsidR="00C47926" w:rsidRPr="000D6104" w:rsidRDefault="00EE4BA2">
            <w:pPr>
              <w:rPr>
                <w:b/>
              </w:rPr>
            </w:pPr>
            <w:r>
              <w:rPr>
                <w:b/>
              </w:rPr>
              <w:t>Media I</w:t>
            </w:r>
            <w:r w:rsidR="003D0D34" w:rsidRPr="000D6104">
              <w:rPr>
                <w:b/>
              </w:rPr>
              <w:t>ssues</w:t>
            </w:r>
            <w:r w:rsidR="00790ED0">
              <w:rPr>
                <w:b/>
              </w:rPr>
              <w:t>:</w:t>
            </w:r>
          </w:p>
        </w:tc>
        <w:tc>
          <w:tcPr>
            <w:tcW w:w="7112" w:type="dxa"/>
          </w:tcPr>
          <w:p w:rsidR="00C47926" w:rsidRDefault="000D6104">
            <w:r>
              <w:t>No</w:t>
            </w:r>
          </w:p>
        </w:tc>
      </w:tr>
      <w:tr w:rsidR="006E75E5" w:rsidTr="00A53309">
        <w:trPr>
          <w:trHeight w:val="288"/>
        </w:trPr>
        <w:tc>
          <w:tcPr>
            <w:tcW w:w="3083" w:type="dxa"/>
          </w:tcPr>
          <w:p w:rsidR="006E75E5" w:rsidRPr="00EE4BA2" w:rsidRDefault="006E75E5" w:rsidP="000A1E32">
            <w:pPr>
              <w:rPr>
                <w:b/>
              </w:rPr>
            </w:pPr>
            <w:r w:rsidRPr="00EE4BA2">
              <w:rPr>
                <w:b/>
              </w:rPr>
              <w:t xml:space="preserve">No. of Files </w:t>
            </w:r>
            <w:r w:rsidR="000A1E32">
              <w:rPr>
                <w:b/>
              </w:rPr>
              <w:t>Accepted</w:t>
            </w:r>
            <w:r w:rsidR="00790ED0">
              <w:rPr>
                <w:b/>
              </w:rPr>
              <w:t>:</w:t>
            </w:r>
          </w:p>
        </w:tc>
        <w:tc>
          <w:tcPr>
            <w:tcW w:w="7112" w:type="dxa"/>
          </w:tcPr>
          <w:p w:rsidR="006E75E5" w:rsidRDefault="006E75E5" w:rsidP="00C363DF">
            <w:r>
              <w:t>18</w:t>
            </w:r>
            <w:r w:rsidR="00C363DF">
              <w:t>5</w:t>
            </w:r>
            <w:r>
              <w:t>0</w:t>
            </w:r>
            <w:r w:rsidR="00C363DF">
              <w:t>3</w:t>
            </w:r>
          </w:p>
        </w:tc>
      </w:tr>
      <w:tr w:rsidR="006E75E5" w:rsidTr="00A53309">
        <w:trPr>
          <w:trHeight w:val="288"/>
        </w:trPr>
        <w:tc>
          <w:tcPr>
            <w:tcW w:w="3083" w:type="dxa"/>
          </w:tcPr>
          <w:p w:rsidR="006E75E5" w:rsidRPr="00EE4BA2" w:rsidRDefault="003B3544">
            <w:pPr>
              <w:rPr>
                <w:b/>
              </w:rPr>
            </w:pPr>
            <w:r>
              <w:rPr>
                <w:b/>
              </w:rPr>
              <w:t xml:space="preserve">Content </w:t>
            </w:r>
            <w:r w:rsidR="00F17680">
              <w:rPr>
                <w:b/>
              </w:rPr>
              <w:t>Ingest</w:t>
            </w:r>
            <w:r w:rsidR="006E75E5" w:rsidRPr="00EE4BA2">
              <w:rPr>
                <w:b/>
              </w:rPr>
              <w:t xml:space="preserve"> Issues</w:t>
            </w:r>
            <w:r w:rsidR="00790ED0">
              <w:rPr>
                <w:b/>
              </w:rPr>
              <w:t>:</w:t>
            </w:r>
          </w:p>
        </w:tc>
        <w:tc>
          <w:tcPr>
            <w:tcW w:w="7112" w:type="dxa"/>
          </w:tcPr>
          <w:p w:rsidR="006E75E5" w:rsidRDefault="0007082E" w:rsidP="00C32E39">
            <w:r>
              <w:t xml:space="preserve">1. </w:t>
            </w:r>
            <w:r w:rsidR="005B4B66">
              <w:t>712 files were not accepted to the archive</w:t>
            </w:r>
            <w:r>
              <w:t xml:space="preserve"> </w:t>
            </w:r>
            <w:r w:rsidR="00C32E39">
              <w:t>(</w:t>
            </w:r>
            <w:r w:rsidR="006E75E5">
              <w:t>11 folders and 1 file were removed since the content was determined to have no value to the archive</w:t>
            </w:r>
            <w:r w:rsidR="00C32E39">
              <w:t>)</w:t>
            </w:r>
          </w:p>
          <w:p w:rsidR="0007082E" w:rsidRDefault="0007082E" w:rsidP="0007082E">
            <w:r>
              <w:t>2. Files from 26 compressed folders (.RAR, .ZIP) were extracted</w:t>
            </w:r>
            <w:r w:rsidR="00A315F4">
              <w:t xml:space="preserve"> and added to the archive</w:t>
            </w:r>
          </w:p>
          <w:p w:rsidR="00C32E39" w:rsidRDefault="00C32E39" w:rsidP="00E06DC0">
            <w:r>
              <w:t xml:space="preserve">3. 303 files had paths exceeding maximum allowed limit of 260 characters, therefore 32 folders and 89 files </w:t>
            </w:r>
            <w:r w:rsidR="00E06DC0">
              <w:t>were</w:t>
            </w:r>
            <w:r>
              <w:t xml:space="preserve"> renamed</w:t>
            </w:r>
          </w:p>
        </w:tc>
      </w:tr>
      <w:tr w:rsidR="00642328" w:rsidTr="00A53309">
        <w:trPr>
          <w:trHeight w:val="288"/>
        </w:trPr>
        <w:tc>
          <w:tcPr>
            <w:tcW w:w="10195" w:type="dxa"/>
            <w:gridSpan w:val="2"/>
            <w:shd w:val="clear" w:color="auto" w:fill="D9D9D9" w:themeFill="background1" w:themeFillShade="D9"/>
          </w:tcPr>
          <w:p w:rsidR="00642328" w:rsidRPr="00F2108E" w:rsidRDefault="00F2108E" w:rsidP="00F2108E">
            <w:pPr>
              <w:jc w:val="center"/>
              <w:rPr>
                <w:b/>
              </w:rPr>
            </w:pPr>
            <w:r w:rsidRPr="00F2108E">
              <w:rPr>
                <w:b/>
              </w:rPr>
              <w:t>PRESERVATION</w:t>
            </w:r>
          </w:p>
        </w:tc>
      </w:tr>
      <w:tr w:rsidR="006E75E5" w:rsidTr="00A53309">
        <w:trPr>
          <w:trHeight w:val="288"/>
        </w:trPr>
        <w:tc>
          <w:tcPr>
            <w:tcW w:w="3083" w:type="dxa"/>
          </w:tcPr>
          <w:p w:rsidR="006E75E5" w:rsidRPr="009D6930" w:rsidRDefault="009D6930">
            <w:pPr>
              <w:rPr>
                <w:b/>
              </w:rPr>
            </w:pPr>
            <w:r w:rsidRPr="009D6930">
              <w:rPr>
                <w:b/>
              </w:rPr>
              <w:t>Preservation Concerns</w:t>
            </w:r>
            <w:r w:rsidR="00790ED0">
              <w:rPr>
                <w:b/>
              </w:rPr>
              <w:t>:</w:t>
            </w:r>
          </w:p>
        </w:tc>
        <w:tc>
          <w:tcPr>
            <w:tcW w:w="7112" w:type="dxa"/>
          </w:tcPr>
          <w:p w:rsidR="006E75E5" w:rsidRDefault="007D6BFE">
            <w:r>
              <w:t>None</w:t>
            </w:r>
          </w:p>
        </w:tc>
      </w:tr>
      <w:tr w:rsidR="001207AF" w:rsidTr="00A53309">
        <w:trPr>
          <w:trHeight w:val="288"/>
        </w:trPr>
        <w:tc>
          <w:tcPr>
            <w:tcW w:w="10195" w:type="dxa"/>
            <w:gridSpan w:val="2"/>
            <w:shd w:val="clear" w:color="auto" w:fill="D9D9D9" w:themeFill="background1" w:themeFillShade="D9"/>
          </w:tcPr>
          <w:p w:rsidR="001207AF" w:rsidRPr="001207AF" w:rsidRDefault="001207AF" w:rsidP="001207AF">
            <w:pPr>
              <w:jc w:val="center"/>
              <w:rPr>
                <w:b/>
              </w:rPr>
            </w:pPr>
            <w:r>
              <w:rPr>
                <w:b/>
              </w:rPr>
              <w:t>ACTIONS REQUIRED</w:t>
            </w:r>
          </w:p>
        </w:tc>
      </w:tr>
      <w:tr w:rsidR="006E75E5" w:rsidTr="00A53309">
        <w:trPr>
          <w:trHeight w:val="288"/>
        </w:trPr>
        <w:tc>
          <w:tcPr>
            <w:tcW w:w="3083" w:type="dxa"/>
          </w:tcPr>
          <w:p w:rsidR="006E75E5" w:rsidRPr="005D481C" w:rsidRDefault="005D481C" w:rsidP="005D481C">
            <w:pPr>
              <w:rPr>
                <w:b/>
              </w:rPr>
            </w:pPr>
            <w:r w:rsidRPr="005D481C">
              <w:rPr>
                <w:b/>
              </w:rPr>
              <w:t>Resubmit</w:t>
            </w:r>
            <w:r w:rsidR="00790ED0">
              <w:rPr>
                <w:b/>
              </w:rPr>
              <w:t>:</w:t>
            </w:r>
          </w:p>
        </w:tc>
        <w:tc>
          <w:tcPr>
            <w:tcW w:w="7112" w:type="dxa"/>
          </w:tcPr>
          <w:p w:rsidR="006E75E5" w:rsidRPr="005025FE" w:rsidRDefault="007F2964">
            <w:pPr>
              <w:rPr>
                <w:i/>
              </w:rPr>
            </w:pPr>
            <w:r w:rsidRPr="005025FE">
              <w:rPr>
                <w:i/>
              </w:rPr>
              <w:t>Please consider a possibility to resubmit the following files:</w:t>
            </w:r>
          </w:p>
        </w:tc>
      </w:tr>
      <w:tr w:rsidR="006E75E5" w:rsidTr="00A53309">
        <w:trPr>
          <w:trHeight w:val="288"/>
        </w:trPr>
        <w:tc>
          <w:tcPr>
            <w:tcW w:w="3083" w:type="dxa"/>
          </w:tcPr>
          <w:p w:rsidR="006E75E5" w:rsidRPr="00BB02A3" w:rsidRDefault="00F3603D">
            <w:pPr>
              <w:rPr>
                <w:b/>
              </w:rPr>
            </w:pPr>
            <w:r w:rsidRPr="00BB02A3">
              <w:rPr>
                <w:b/>
              </w:rPr>
              <w:t>Permission</w:t>
            </w:r>
            <w:r w:rsidR="00BB02A3" w:rsidRPr="00BB02A3">
              <w:rPr>
                <w:b/>
              </w:rPr>
              <w:t xml:space="preserve"> to R</w:t>
            </w:r>
            <w:r w:rsidRPr="00BB02A3">
              <w:rPr>
                <w:b/>
              </w:rPr>
              <w:t>emove</w:t>
            </w:r>
            <w:r w:rsidR="00790ED0">
              <w:rPr>
                <w:b/>
              </w:rPr>
              <w:t>:</w:t>
            </w:r>
          </w:p>
        </w:tc>
        <w:tc>
          <w:tcPr>
            <w:tcW w:w="7112" w:type="dxa"/>
          </w:tcPr>
          <w:p w:rsidR="006E75E5" w:rsidRPr="005025FE" w:rsidRDefault="004869BB">
            <w:pPr>
              <w:rPr>
                <w:i/>
              </w:rPr>
            </w:pPr>
            <w:r w:rsidRPr="005025FE">
              <w:rPr>
                <w:i/>
              </w:rPr>
              <w:t>We ask for your permission to remove the following files from the archive:</w:t>
            </w:r>
          </w:p>
        </w:tc>
      </w:tr>
      <w:tr w:rsidR="00386F2B" w:rsidTr="00A53309">
        <w:trPr>
          <w:trHeight w:val="288"/>
        </w:trPr>
        <w:tc>
          <w:tcPr>
            <w:tcW w:w="3083" w:type="dxa"/>
          </w:tcPr>
          <w:p w:rsidR="00386F2B" w:rsidRDefault="00386F2B" w:rsidP="00C92436">
            <w:pPr>
              <w:rPr>
                <w:b/>
              </w:rPr>
            </w:pPr>
            <w:r>
              <w:rPr>
                <w:b/>
              </w:rPr>
              <w:t>Permission to Move Files</w:t>
            </w:r>
            <w:r w:rsidR="00C92436">
              <w:rPr>
                <w:b/>
              </w:rPr>
              <w:t>:</w:t>
            </w:r>
          </w:p>
        </w:tc>
        <w:tc>
          <w:tcPr>
            <w:tcW w:w="7112" w:type="dxa"/>
          </w:tcPr>
          <w:p w:rsidR="00386F2B" w:rsidRPr="005025FE" w:rsidRDefault="00386F2B">
            <w:pPr>
              <w:rPr>
                <w:i/>
              </w:rPr>
            </w:pPr>
            <w:r>
              <w:rPr>
                <w:i/>
              </w:rPr>
              <w:t>We believe that the following files should be moved to XXX folder:</w:t>
            </w:r>
          </w:p>
        </w:tc>
      </w:tr>
      <w:tr w:rsidR="006E75E5" w:rsidTr="00A53309">
        <w:trPr>
          <w:trHeight w:val="288"/>
        </w:trPr>
        <w:tc>
          <w:tcPr>
            <w:tcW w:w="3083" w:type="dxa"/>
          </w:tcPr>
          <w:p w:rsidR="00D230D8" w:rsidRPr="00BB02A3" w:rsidRDefault="00D5364A" w:rsidP="00D230D8">
            <w:pPr>
              <w:rPr>
                <w:b/>
              </w:rPr>
            </w:pPr>
            <w:r>
              <w:rPr>
                <w:b/>
              </w:rPr>
              <w:t xml:space="preserve">Change of </w:t>
            </w:r>
            <w:r w:rsidR="00806A5D">
              <w:rPr>
                <w:b/>
              </w:rPr>
              <w:t>Access Restrictions</w:t>
            </w:r>
            <w:r w:rsidR="00790ED0">
              <w:rPr>
                <w:b/>
              </w:rPr>
              <w:t>:</w:t>
            </w:r>
          </w:p>
        </w:tc>
        <w:tc>
          <w:tcPr>
            <w:tcW w:w="7112" w:type="dxa"/>
          </w:tcPr>
          <w:p w:rsidR="006E75E5" w:rsidRPr="005025FE" w:rsidRDefault="005025FE">
            <w:pPr>
              <w:rPr>
                <w:i/>
              </w:rPr>
            </w:pPr>
            <w:r w:rsidRPr="005025FE">
              <w:rPr>
                <w:i/>
              </w:rPr>
              <w:t>Please consider a possibility to change access permissions for the following materials:</w:t>
            </w:r>
          </w:p>
        </w:tc>
      </w:tr>
    </w:tbl>
    <w:p w:rsidR="00852084" w:rsidRDefault="00852084"/>
    <w:sectPr w:rsidR="00852084" w:rsidSect="00E00D7D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62" w:rsidRDefault="00412862" w:rsidP="008B5A28">
      <w:pPr>
        <w:spacing w:after="0" w:line="240" w:lineRule="auto"/>
      </w:pPr>
      <w:r>
        <w:separator/>
      </w:r>
    </w:p>
  </w:endnote>
  <w:endnote w:type="continuationSeparator" w:id="0">
    <w:p w:rsidR="00412862" w:rsidRDefault="00412862" w:rsidP="008B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724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5CC" w:rsidRDefault="008547E3" w:rsidP="008547E3">
        <w:pPr>
          <w:pStyle w:val="Footer"/>
        </w:pPr>
        <w:r>
          <w:t xml:space="preserve">         Summary Ingest Report</w:t>
        </w:r>
        <w:r>
          <w:tab/>
        </w:r>
        <w:r>
          <w:tab/>
          <w:t xml:space="preserve">          </w:t>
        </w:r>
        <w:r w:rsidR="001F05CC">
          <w:fldChar w:fldCharType="begin"/>
        </w:r>
        <w:r w:rsidR="001F05CC">
          <w:instrText xml:space="preserve"> PAGE   \* MERGEFORMAT </w:instrText>
        </w:r>
        <w:r w:rsidR="001F05CC">
          <w:fldChar w:fldCharType="separate"/>
        </w:r>
        <w:r w:rsidR="00A21F10">
          <w:rPr>
            <w:noProof/>
          </w:rPr>
          <w:t>1</w:t>
        </w:r>
        <w:r w:rsidR="001F05C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62" w:rsidRDefault="00412862" w:rsidP="008B5A28">
      <w:pPr>
        <w:spacing w:after="0" w:line="240" w:lineRule="auto"/>
      </w:pPr>
      <w:r>
        <w:separator/>
      </w:r>
    </w:p>
  </w:footnote>
  <w:footnote w:type="continuationSeparator" w:id="0">
    <w:p w:rsidR="00412862" w:rsidRDefault="00412862" w:rsidP="008B5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67239"/>
    <w:multiLevelType w:val="hybridMultilevel"/>
    <w:tmpl w:val="AFEA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9F"/>
    <w:rsid w:val="00027582"/>
    <w:rsid w:val="00050F93"/>
    <w:rsid w:val="00065447"/>
    <w:rsid w:val="0007082E"/>
    <w:rsid w:val="000A1E32"/>
    <w:rsid w:val="000C491C"/>
    <w:rsid w:val="000D038E"/>
    <w:rsid w:val="000D6104"/>
    <w:rsid w:val="000E60F9"/>
    <w:rsid w:val="00116535"/>
    <w:rsid w:val="001207AF"/>
    <w:rsid w:val="00192B1F"/>
    <w:rsid w:val="001C0627"/>
    <w:rsid w:val="001D3D49"/>
    <w:rsid w:val="001E6093"/>
    <w:rsid w:val="001F05CC"/>
    <w:rsid w:val="001F11C0"/>
    <w:rsid w:val="001F2A21"/>
    <w:rsid w:val="001F7CF5"/>
    <w:rsid w:val="002155ED"/>
    <w:rsid w:val="00255744"/>
    <w:rsid w:val="002574F9"/>
    <w:rsid w:val="00260733"/>
    <w:rsid w:val="002612CE"/>
    <w:rsid w:val="002713D7"/>
    <w:rsid w:val="002737E4"/>
    <w:rsid w:val="00275F75"/>
    <w:rsid w:val="002B6AA9"/>
    <w:rsid w:val="002D66CF"/>
    <w:rsid w:val="00352A30"/>
    <w:rsid w:val="00370CED"/>
    <w:rsid w:val="003763B2"/>
    <w:rsid w:val="00386F2B"/>
    <w:rsid w:val="003A5648"/>
    <w:rsid w:val="003B3544"/>
    <w:rsid w:val="003D0D34"/>
    <w:rsid w:val="003E0898"/>
    <w:rsid w:val="003E6D96"/>
    <w:rsid w:val="00412862"/>
    <w:rsid w:val="004869BB"/>
    <w:rsid w:val="004B0A48"/>
    <w:rsid w:val="004B243D"/>
    <w:rsid w:val="004B6ADE"/>
    <w:rsid w:val="004D2F89"/>
    <w:rsid w:val="004D77B4"/>
    <w:rsid w:val="004E4478"/>
    <w:rsid w:val="004F215B"/>
    <w:rsid w:val="004F53DF"/>
    <w:rsid w:val="005025FE"/>
    <w:rsid w:val="00504FC9"/>
    <w:rsid w:val="005319E8"/>
    <w:rsid w:val="00582FB3"/>
    <w:rsid w:val="005940E3"/>
    <w:rsid w:val="005965AE"/>
    <w:rsid w:val="005B3B5C"/>
    <w:rsid w:val="005B4B66"/>
    <w:rsid w:val="005B701D"/>
    <w:rsid w:val="005C75E7"/>
    <w:rsid w:val="005C7F13"/>
    <w:rsid w:val="005D481C"/>
    <w:rsid w:val="00606E92"/>
    <w:rsid w:val="00642328"/>
    <w:rsid w:val="006D4AEC"/>
    <w:rsid w:val="006E1EB9"/>
    <w:rsid w:val="006E75E5"/>
    <w:rsid w:val="00703C66"/>
    <w:rsid w:val="00712ACF"/>
    <w:rsid w:val="0072204D"/>
    <w:rsid w:val="00722810"/>
    <w:rsid w:val="0073304A"/>
    <w:rsid w:val="0073444F"/>
    <w:rsid w:val="00753913"/>
    <w:rsid w:val="00790ED0"/>
    <w:rsid w:val="007A021E"/>
    <w:rsid w:val="007A6BD8"/>
    <w:rsid w:val="007D068B"/>
    <w:rsid w:val="007D6BFE"/>
    <w:rsid w:val="007D7E28"/>
    <w:rsid w:val="007E3513"/>
    <w:rsid w:val="007E643B"/>
    <w:rsid w:val="007F2964"/>
    <w:rsid w:val="00806A5D"/>
    <w:rsid w:val="00807AE5"/>
    <w:rsid w:val="0083032F"/>
    <w:rsid w:val="00845C40"/>
    <w:rsid w:val="00852084"/>
    <w:rsid w:val="008547E3"/>
    <w:rsid w:val="00884560"/>
    <w:rsid w:val="008846CA"/>
    <w:rsid w:val="0088624C"/>
    <w:rsid w:val="00897407"/>
    <w:rsid w:val="008B2636"/>
    <w:rsid w:val="008B5A28"/>
    <w:rsid w:val="00907D0F"/>
    <w:rsid w:val="00921D6F"/>
    <w:rsid w:val="009253EE"/>
    <w:rsid w:val="009337E3"/>
    <w:rsid w:val="00936ACE"/>
    <w:rsid w:val="00937F9A"/>
    <w:rsid w:val="00944CED"/>
    <w:rsid w:val="00966422"/>
    <w:rsid w:val="00994F70"/>
    <w:rsid w:val="009976A5"/>
    <w:rsid w:val="009D6930"/>
    <w:rsid w:val="009E3419"/>
    <w:rsid w:val="009E441C"/>
    <w:rsid w:val="00A21F10"/>
    <w:rsid w:val="00A315F4"/>
    <w:rsid w:val="00A53309"/>
    <w:rsid w:val="00A934D8"/>
    <w:rsid w:val="00AB2D23"/>
    <w:rsid w:val="00AB4E37"/>
    <w:rsid w:val="00B31AAC"/>
    <w:rsid w:val="00B40DA2"/>
    <w:rsid w:val="00B857EA"/>
    <w:rsid w:val="00B965A5"/>
    <w:rsid w:val="00BB02A3"/>
    <w:rsid w:val="00C06F79"/>
    <w:rsid w:val="00C06FD0"/>
    <w:rsid w:val="00C26EBB"/>
    <w:rsid w:val="00C32E39"/>
    <w:rsid w:val="00C363DF"/>
    <w:rsid w:val="00C47926"/>
    <w:rsid w:val="00C71A0E"/>
    <w:rsid w:val="00C8530D"/>
    <w:rsid w:val="00C907E3"/>
    <w:rsid w:val="00C92436"/>
    <w:rsid w:val="00CB6413"/>
    <w:rsid w:val="00CF7C08"/>
    <w:rsid w:val="00D03E47"/>
    <w:rsid w:val="00D230D8"/>
    <w:rsid w:val="00D36660"/>
    <w:rsid w:val="00D414CB"/>
    <w:rsid w:val="00D5259F"/>
    <w:rsid w:val="00D5364A"/>
    <w:rsid w:val="00D75E0E"/>
    <w:rsid w:val="00D931A6"/>
    <w:rsid w:val="00DA024F"/>
    <w:rsid w:val="00DC73C2"/>
    <w:rsid w:val="00DD2473"/>
    <w:rsid w:val="00DE619A"/>
    <w:rsid w:val="00E00D7D"/>
    <w:rsid w:val="00E02D8A"/>
    <w:rsid w:val="00E06DC0"/>
    <w:rsid w:val="00E10D43"/>
    <w:rsid w:val="00E34172"/>
    <w:rsid w:val="00E41A95"/>
    <w:rsid w:val="00E50AA8"/>
    <w:rsid w:val="00E674C7"/>
    <w:rsid w:val="00E962C2"/>
    <w:rsid w:val="00E9684A"/>
    <w:rsid w:val="00EA0A9A"/>
    <w:rsid w:val="00EA1095"/>
    <w:rsid w:val="00EC178B"/>
    <w:rsid w:val="00ED76A0"/>
    <w:rsid w:val="00EE4BA2"/>
    <w:rsid w:val="00F03249"/>
    <w:rsid w:val="00F17680"/>
    <w:rsid w:val="00F2108E"/>
    <w:rsid w:val="00F3603D"/>
    <w:rsid w:val="00F624E5"/>
    <w:rsid w:val="00F75577"/>
    <w:rsid w:val="00FB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BA2"/>
    <w:pPr>
      <w:ind w:left="720"/>
      <w:contextualSpacing/>
    </w:pPr>
  </w:style>
  <w:style w:type="character" w:customStyle="1" w:styleId="justified">
    <w:name w:val="justified"/>
    <w:basedOn w:val="DefaultParagraphFont"/>
    <w:rsid w:val="00E50AA8"/>
  </w:style>
  <w:style w:type="paragraph" w:styleId="Header">
    <w:name w:val="header"/>
    <w:basedOn w:val="Normal"/>
    <w:link w:val="HeaderChar"/>
    <w:uiPriority w:val="99"/>
    <w:unhideWhenUsed/>
    <w:rsid w:val="008B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A28"/>
  </w:style>
  <w:style w:type="paragraph" w:styleId="Footer">
    <w:name w:val="footer"/>
    <w:basedOn w:val="Normal"/>
    <w:link w:val="FooterChar"/>
    <w:uiPriority w:val="99"/>
    <w:unhideWhenUsed/>
    <w:rsid w:val="008B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A28"/>
  </w:style>
  <w:style w:type="paragraph" w:styleId="BalloonText">
    <w:name w:val="Balloon Text"/>
    <w:basedOn w:val="Normal"/>
    <w:link w:val="BalloonTextChar"/>
    <w:uiPriority w:val="99"/>
    <w:semiHidden/>
    <w:unhideWhenUsed/>
    <w:rsid w:val="008B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BA2"/>
    <w:pPr>
      <w:ind w:left="720"/>
      <w:contextualSpacing/>
    </w:pPr>
  </w:style>
  <w:style w:type="character" w:customStyle="1" w:styleId="justified">
    <w:name w:val="justified"/>
    <w:basedOn w:val="DefaultParagraphFont"/>
    <w:rsid w:val="00E50AA8"/>
  </w:style>
  <w:style w:type="paragraph" w:styleId="Header">
    <w:name w:val="header"/>
    <w:basedOn w:val="Normal"/>
    <w:link w:val="HeaderChar"/>
    <w:uiPriority w:val="99"/>
    <w:unhideWhenUsed/>
    <w:rsid w:val="008B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A28"/>
  </w:style>
  <w:style w:type="paragraph" w:styleId="Footer">
    <w:name w:val="footer"/>
    <w:basedOn w:val="Normal"/>
    <w:link w:val="FooterChar"/>
    <w:uiPriority w:val="99"/>
    <w:unhideWhenUsed/>
    <w:rsid w:val="008B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A28"/>
  </w:style>
  <w:style w:type="paragraph" w:styleId="BalloonText">
    <w:name w:val="Balloon Text"/>
    <w:basedOn w:val="Normal"/>
    <w:link w:val="BalloonTextChar"/>
    <w:uiPriority w:val="99"/>
    <w:semiHidden/>
    <w:unhideWhenUsed/>
    <w:rsid w:val="008B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1E90-28E7-4C97-BF0A-9AC692B4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LITO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ds2057</dc:creator>
  <cp:lastModifiedBy>ds2057</cp:lastModifiedBy>
  <cp:revision>90</cp:revision>
  <dcterms:created xsi:type="dcterms:W3CDTF">2012-10-01T19:18:00Z</dcterms:created>
  <dcterms:modified xsi:type="dcterms:W3CDTF">2014-11-18T19:06:00Z</dcterms:modified>
</cp:coreProperties>
</file>